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rFonts w:eastAsia="宋体" w:cs="Times New Roman" w:asciiTheme="minorHAnsi" w:hAnsiTheme="minorHAnsi"/>
          <w:b/>
          <w:i/>
          <w:sz w:val="20"/>
          <w:szCs w:val="20"/>
          <w:shd w:val="clear" w:color="auto" w:fill="FFFFFF"/>
        </w:rPr>
      </w:pPr>
      <w:bookmarkStart w:id="2" w:name="_GoBack"/>
      <w:bookmarkEnd w:id="2"/>
      <w:r>
        <w:rPr>
          <w:rFonts w:eastAsia="Times New Roman" w:cs="Times New Roman" w:asciiTheme="minorHAnsi" w:hAnsiTheme="minorHAnsi"/>
          <w:b/>
          <w:i/>
          <w:sz w:val="20"/>
          <w:szCs w:val="20"/>
          <w:shd w:val="clear" w:color="auto" w:fill="FFFFFF"/>
        </w:rPr>
        <w:t>Aligned with the recommendations of the International Task Force on Child Protection, we hold ourselves to a higher standard of effective recruiting practices with specific attention to child protection.</w:t>
      </w:r>
    </w:p>
    <w:p>
      <w:pPr>
        <w:pStyle w:val="17"/>
        <w:rPr>
          <w:rFonts w:eastAsia="宋体" w:cs="Times New Roman" w:asciiTheme="minorHAnsi" w:hAnsiTheme="minorHAnsi"/>
          <w:b/>
          <w:i/>
          <w:sz w:val="20"/>
          <w:szCs w:val="20"/>
          <w:shd w:val="clear" w:color="auto" w:fill="FFFFFF"/>
        </w:rPr>
      </w:pPr>
      <w:r>
        <w:rPr>
          <w:rFonts w:hint="eastAsia" w:eastAsia="宋体" w:cs="Times New Roman" w:asciiTheme="minorHAnsi" w:hAnsiTheme="minorHAnsi"/>
          <w:b/>
          <w:i/>
          <w:sz w:val="20"/>
          <w:szCs w:val="20"/>
          <w:shd w:val="clear" w:color="auto" w:fill="FFFFFF"/>
        </w:rPr>
        <w:t>我校遵从国际儿童保护工作组</w:t>
      </w:r>
      <w:r>
        <w:rPr>
          <w:rFonts w:eastAsia="宋体" w:cs="Times New Roman" w:asciiTheme="minorHAnsi" w:hAnsiTheme="minorHAnsi"/>
          <w:b/>
          <w:i/>
          <w:sz w:val="20"/>
          <w:szCs w:val="20"/>
          <w:shd w:val="clear" w:color="auto" w:fill="FFFFFF"/>
        </w:rPr>
        <w:t>(the International Task Force on Child Protection)</w:t>
      </w:r>
      <w:r>
        <w:rPr>
          <w:rFonts w:hint="eastAsia" w:eastAsia="宋体" w:cs="Times New Roman" w:asciiTheme="minorHAnsi" w:hAnsiTheme="minorHAnsi"/>
          <w:b/>
          <w:i/>
          <w:sz w:val="20"/>
          <w:szCs w:val="20"/>
          <w:shd w:val="clear" w:color="auto" w:fill="FFFFFF"/>
        </w:rPr>
        <w:t>的建议，在招聘环节秉承高标准：格外注重候选人对儿童保护的认知。</w:t>
      </w:r>
    </w:p>
    <w:p>
      <w:pPr>
        <w:pStyle w:val="17"/>
        <w:rPr>
          <w:rFonts w:ascii="Calibri Light" w:hAnsi="Calibri Light" w:cs="Calibri Light"/>
          <w:sz w:val="20"/>
          <w:szCs w:val="20"/>
        </w:rPr>
      </w:pPr>
    </w:p>
    <w:p>
      <w:pPr>
        <w:pStyle w:val="17"/>
        <w:jc w:val="center"/>
        <w:rPr>
          <w:rFonts w:eastAsia="宋体"/>
          <w:b/>
          <w:bCs/>
          <w:color w:val="auto"/>
          <w:spacing w:val="1"/>
          <w:w w:val="99"/>
          <w:sz w:val="28"/>
          <w:szCs w:val="28"/>
        </w:rPr>
      </w:pPr>
      <w:r>
        <w:rPr>
          <w:rFonts w:hint="eastAsia" w:eastAsia="宋体"/>
          <w:b/>
          <w:bCs/>
          <w:color w:val="auto"/>
          <w:spacing w:val="1"/>
          <w:w w:val="99"/>
          <w:sz w:val="28"/>
          <w:szCs w:val="28"/>
        </w:rPr>
        <w:t>Sub-</w:t>
      </w:r>
      <w:r>
        <w:rPr>
          <w:rFonts w:eastAsia="Calibri"/>
          <w:b/>
          <w:bCs/>
          <w:color w:val="auto"/>
          <w:spacing w:val="1"/>
          <w:w w:val="99"/>
          <w:sz w:val="28"/>
          <w:szCs w:val="28"/>
        </w:rPr>
        <w:t xml:space="preserve">Secondary School </w:t>
      </w:r>
      <w:r>
        <w:rPr>
          <w:rFonts w:hint="eastAsia" w:eastAsia="宋体"/>
          <w:b/>
          <w:bCs/>
          <w:color w:val="auto"/>
          <w:spacing w:val="1"/>
          <w:w w:val="99"/>
          <w:sz w:val="28"/>
          <w:szCs w:val="28"/>
        </w:rPr>
        <w:t>Chinese Studies</w:t>
      </w:r>
      <w:r>
        <w:rPr>
          <w:rFonts w:eastAsia="Calibri"/>
          <w:b/>
          <w:bCs/>
          <w:color w:val="auto"/>
          <w:spacing w:val="1"/>
          <w:w w:val="99"/>
          <w:sz w:val="28"/>
          <w:szCs w:val="28"/>
        </w:rPr>
        <w:t xml:space="preserve"> Teacher (MYP)</w:t>
      </w:r>
    </w:p>
    <w:p>
      <w:pPr>
        <w:pStyle w:val="17"/>
        <w:jc w:val="center"/>
        <w:rPr>
          <w:rFonts w:eastAsia="宋体"/>
          <w:b/>
          <w:bCs/>
          <w:color w:val="auto"/>
          <w:spacing w:val="1"/>
          <w:w w:val="99"/>
        </w:rPr>
      </w:pPr>
      <w:r>
        <w:rPr>
          <w:rFonts w:eastAsia="Calibri"/>
          <w:b/>
          <w:bCs/>
          <w:color w:val="auto"/>
          <w:spacing w:val="1"/>
          <w:w w:val="99"/>
        </w:rPr>
        <w:t>Beijing City International School</w:t>
      </w:r>
      <w:r>
        <w:rPr>
          <w:rFonts w:hint="eastAsia" w:eastAsia="Calibri"/>
          <w:b/>
          <w:bCs/>
          <w:color w:val="auto"/>
          <w:spacing w:val="1"/>
          <w:w w:val="99"/>
        </w:rPr>
        <w:t>,</w:t>
      </w:r>
      <w:r>
        <w:rPr>
          <w:rFonts w:eastAsia="Calibri"/>
          <w:b/>
          <w:bCs/>
          <w:color w:val="auto"/>
          <w:spacing w:val="1"/>
          <w:w w:val="99"/>
        </w:rPr>
        <w:t xml:space="preserve"> P.R.China</w:t>
      </w:r>
    </w:p>
    <w:p>
      <w:pPr>
        <w:pStyle w:val="17"/>
        <w:jc w:val="center"/>
        <w:rPr>
          <w:rFonts w:ascii="宋体" w:hAnsi="宋体" w:eastAsia="宋体"/>
          <w:b/>
          <w:bCs/>
          <w:color w:val="auto"/>
          <w:spacing w:val="1"/>
          <w:w w:val="99"/>
          <w:sz w:val="28"/>
          <w:szCs w:val="28"/>
        </w:rPr>
      </w:pPr>
      <w:r>
        <w:rPr>
          <w:rFonts w:hint="eastAsia" w:ascii="宋体" w:hAnsi="宋体" w:eastAsia="宋体" w:cs="宋体"/>
          <w:b/>
          <w:bCs/>
          <w:color w:val="auto"/>
          <w:spacing w:val="1"/>
          <w:w w:val="99"/>
          <w:sz w:val="28"/>
          <w:szCs w:val="28"/>
        </w:rPr>
        <w:t>短期中学部中文教师（中学项目）</w:t>
      </w:r>
    </w:p>
    <w:p>
      <w:pPr>
        <w:pStyle w:val="17"/>
        <w:jc w:val="center"/>
        <w:rPr>
          <w:rFonts w:ascii="宋体" w:hAnsi="宋体" w:eastAsia="宋体"/>
          <w:b/>
          <w:bCs/>
          <w:color w:val="auto"/>
          <w:spacing w:val="1"/>
          <w:w w:val="99"/>
        </w:rPr>
      </w:pPr>
      <w:r>
        <w:rPr>
          <w:rFonts w:hint="eastAsia" w:ascii="宋体" w:hAnsi="宋体" w:eastAsia="宋体" w:cs="宋体"/>
          <w:b/>
          <w:bCs/>
          <w:color w:val="auto"/>
          <w:spacing w:val="1"/>
          <w:w w:val="99"/>
        </w:rPr>
        <w:t>北京乐成国际学校</w:t>
      </w:r>
    </w:p>
    <w:p>
      <w:pPr>
        <w:pStyle w:val="17"/>
        <w:jc w:val="center"/>
        <w:rPr>
          <w:rFonts w:eastAsia="宋体"/>
          <w:b/>
          <w:bCs/>
          <w:color w:val="auto"/>
          <w:spacing w:val="1"/>
          <w:w w:val="99"/>
        </w:rPr>
      </w:pPr>
    </w:p>
    <w:p>
      <w:pPr>
        <w:pStyle w:val="17"/>
        <w:jc w:val="center"/>
        <w:rPr>
          <w:rFonts w:ascii="Calibri Light" w:hAnsi="Calibri Light" w:cs="Calibri Light"/>
          <w:b/>
          <w:bCs/>
          <w:i/>
          <w:iCs/>
          <w:sz w:val="20"/>
          <w:szCs w:val="20"/>
        </w:rPr>
      </w:pPr>
    </w:p>
    <w:p>
      <w:pPr>
        <w:pStyle w:val="17"/>
        <w:rPr>
          <w:rFonts w:ascii="Calibri Light" w:hAnsi="Calibri Light" w:eastAsia="宋体" w:cs="Calibri Light"/>
          <w:color w:val="C00000"/>
          <w:sz w:val="20"/>
          <w:szCs w:val="20"/>
        </w:rPr>
      </w:pPr>
    </w:p>
    <w:p>
      <w:pPr>
        <w:pStyle w:val="17"/>
        <w:rPr>
          <w:rFonts w:ascii="Calibri Light" w:hAnsi="Calibri Light" w:eastAsia="宋体" w:cs="Calibri Light"/>
          <w:color w:val="C00000"/>
          <w:sz w:val="20"/>
          <w:szCs w:val="20"/>
        </w:rPr>
      </w:pPr>
    </w:p>
    <w:p>
      <w:pPr>
        <w:adjustRightInd w:val="0"/>
        <w:snapToGrid w:val="0"/>
        <w:spacing w:before="7"/>
        <w:ind w:right="20"/>
        <w:rPr>
          <w:rFonts w:ascii="Calibri Light" w:hAnsi="Calibri Light" w:eastAsia="宋体" w:cs="Calibri Light"/>
          <w:snapToGrid w:val="0"/>
          <w:sz w:val="20"/>
          <w:szCs w:val="20"/>
        </w:rPr>
      </w:pPr>
      <w:r>
        <w:rPr>
          <w:rFonts w:ascii="Calibri" w:hAnsi="Calibri" w:eastAsia="Calibri" w:cs="Calibri"/>
          <w:b/>
          <w:bCs/>
          <w:color w:val="D21F29"/>
          <w:spacing w:val="2"/>
          <w:w w:val="103"/>
          <w:sz w:val="20"/>
          <w:szCs w:val="20"/>
        </w:rPr>
        <w:t xml:space="preserve">Reports To: </w:t>
      </w:r>
      <w:r>
        <w:rPr>
          <w:rFonts w:ascii="Calibri Light" w:hAnsi="Calibri Light" w:cs="Calibri Light"/>
          <w:snapToGrid w:val="0"/>
          <w:sz w:val="20"/>
          <w:szCs w:val="20"/>
        </w:rPr>
        <w:t xml:space="preserve">SS School Principal  </w:t>
      </w:r>
    </w:p>
    <w:p>
      <w:pPr>
        <w:adjustRightInd w:val="0"/>
        <w:snapToGrid w:val="0"/>
        <w:spacing w:before="7"/>
        <w:ind w:right="20"/>
        <w:rPr>
          <w:rFonts w:ascii="Calibri Light" w:hAnsi="Calibri Light" w:cs="Calibri Light"/>
          <w:snapToGrid w:val="0"/>
          <w:sz w:val="20"/>
          <w:szCs w:val="20"/>
        </w:rPr>
      </w:pPr>
      <w:r>
        <w:rPr>
          <w:rFonts w:hint="eastAsia" w:ascii="Calibri Light" w:hAnsi="Calibri Light" w:eastAsia="宋体" w:cs="Calibri Light"/>
          <w:b/>
          <w:bCs/>
          <w:sz w:val="20"/>
          <w:szCs w:val="20"/>
        </w:rPr>
        <w:t>汇报对象：</w:t>
      </w:r>
      <w:r>
        <w:rPr>
          <w:rFonts w:hint="eastAsia" w:ascii="Calibri Light" w:hAnsi="Calibri Light" w:eastAsia="宋体" w:cs="Calibri Light"/>
          <w:sz w:val="20"/>
          <w:szCs w:val="20"/>
        </w:rPr>
        <w:t>中学部校长</w:t>
      </w:r>
      <w:r>
        <w:rPr>
          <w:rFonts w:ascii="Calibri Light" w:hAnsi="Calibri Light" w:cs="Calibri Light"/>
          <w:snapToGrid w:val="0"/>
          <w:sz w:val="20"/>
          <w:szCs w:val="20"/>
        </w:rPr>
        <w:t xml:space="preserve"> </w:t>
      </w:r>
    </w:p>
    <w:p>
      <w:pPr>
        <w:adjustRightInd w:val="0"/>
        <w:snapToGrid w:val="0"/>
        <w:spacing w:before="7"/>
        <w:ind w:right="20"/>
        <w:rPr>
          <w:rFonts w:ascii="Calibri Light" w:hAnsi="Calibri Light" w:eastAsia="宋体" w:cs="Calibri Light"/>
          <w:snapToGrid w:val="0"/>
          <w:sz w:val="20"/>
          <w:szCs w:val="20"/>
        </w:rPr>
      </w:pPr>
    </w:p>
    <w:p>
      <w:pPr>
        <w:adjustRightInd w:val="0"/>
        <w:snapToGrid w:val="0"/>
        <w:spacing w:before="7"/>
        <w:ind w:right="20"/>
        <w:rPr>
          <w:rFonts w:ascii="Calibri Light" w:hAnsi="Calibri Light" w:cs="Calibri Light"/>
          <w:snapToGrid w:val="0"/>
          <w:sz w:val="20"/>
          <w:szCs w:val="20"/>
        </w:rPr>
      </w:pPr>
      <w:r>
        <w:rPr>
          <w:rFonts w:ascii="Calibri" w:hAnsi="Calibri" w:eastAsia="Calibri" w:cs="Calibri"/>
          <w:b/>
          <w:bCs/>
          <w:color w:val="D21F29"/>
          <w:spacing w:val="2"/>
          <w:w w:val="103"/>
          <w:sz w:val="20"/>
          <w:szCs w:val="20"/>
        </w:rPr>
        <w:t xml:space="preserve">Job Goal: </w:t>
      </w:r>
      <w:r>
        <w:rPr>
          <w:rFonts w:ascii="Calibri Light" w:hAnsi="Calibri Light" w:cs="Calibri Light"/>
          <w:snapToGrid w:val="0"/>
          <w:sz w:val="20"/>
          <w:szCs w:val="20"/>
        </w:rPr>
        <w:t>To deliver high quality teaching according to BCIS’ definition of High-Quality Learning and Teaching with the aim of helping students develop a broad base of skills through practical, investigational and theoretical work across all grade levels.</w:t>
      </w:r>
    </w:p>
    <w:p>
      <w:pPr>
        <w:adjustRightInd w:val="0"/>
        <w:snapToGrid w:val="0"/>
        <w:spacing w:before="7"/>
        <w:ind w:right="20"/>
        <w:rPr>
          <w:rFonts w:ascii="Calibri Light" w:hAnsi="Calibri Light" w:eastAsia="宋体" w:cs="Calibri Light"/>
          <w:snapToGrid w:val="0"/>
          <w:sz w:val="20"/>
          <w:szCs w:val="20"/>
        </w:rPr>
      </w:pPr>
      <w:r>
        <w:rPr>
          <w:rFonts w:hint="eastAsia" w:ascii="Calibri Light" w:hAnsi="Calibri Light" w:eastAsia="宋体" w:cs="Calibri Light"/>
          <w:b/>
          <w:bCs/>
          <w:snapToGrid w:val="0"/>
          <w:sz w:val="20"/>
          <w:szCs w:val="20"/>
        </w:rPr>
        <w:t>工作目标：</w:t>
      </w:r>
      <w:r>
        <w:rPr>
          <w:rFonts w:hint="eastAsia" w:ascii="Calibri Light" w:hAnsi="Calibri Light" w:eastAsia="宋体" w:cs="Calibri Light"/>
          <w:snapToGrid w:val="0"/>
          <w:sz w:val="20"/>
          <w:szCs w:val="20"/>
        </w:rPr>
        <w:t>根据</w:t>
      </w:r>
      <w:r>
        <w:rPr>
          <w:rFonts w:ascii="Calibri Light" w:hAnsi="Calibri Light" w:eastAsia="宋体" w:cs="Calibri Light"/>
          <w:snapToGrid w:val="0"/>
          <w:sz w:val="20"/>
          <w:szCs w:val="20"/>
        </w:rPr>
        <w:t xml:space="preserve"> BCIS </w:t>
      </w:r>
      <w:r>
        <w:rPr>
          <w:rFonts w:hint="eastAsia" w:ascii="Calibri Light" w:hAnsi="Calibri Light" w:eastAsia="宋体" w:cs="Calibri Light"/>
          <w:snapToGrid w:val="0"/>
          <w:sz w:val="20"/>
          <w:szCs w:val="20"/>
        </w:rPr>
        <w:t>对高质量学习和教学的定义提供高质量的教学，旨在帮助各年级学生通过实践、研究和理论工作培养广泛的技能基础。</w:t>
      </w:r>
    </w:p>
    <w:p>
      <w:pPr>
        <w:pStyle w:val="17"/>
        <w:rPr>
          <w:rFonts w:ascii="Calibri Light" w:hAnsi="Calibri Light" w:eastAsia="宋体" w:cs="Calibri Light"/>
          <w:color w:val="C00000"/>
          <w:sz w:val="20"/>
          <w:szCs w:val="20"/>
        </w:rPr>
      </w:pPr>
    </w:p>
    <w:p>
      <w:pPr>
        <w:adjustRightInd w:val="0"/>
        <w:snapToGrid w:val="0"/>
        <w:ind w:right="20"/>
        <w:rPr>
          <w:rFonts w:ascii="Calibri" w:hAnsi="Calibri" w:eastAsia="Times New Roman" w:cs="Calibri"/>
          <w:b/>
          <w:bCs/>
          <w:snapToGrid w:val="0"/>
          <w:color w:val="C00000"/>
          <w:spacing w:val="5"/>
          <w:sz w:val="20"/>
          <w:szCs w:val="20"/>
        </w:rPr>
      </w:pPr>
      <w:r>
        <w:rPr>
          <w:rFonts w:ascii="Calibri" w:hAnsi="Calibri" w:eastAsia="Times New Roman" w:cs="Calibri"/>
          <w:b/>
          <w:bCs/>
          <w:snapToGrid w:val="0"/>
          <w:color w:val="C00000"/>
          <w:spacing w:val="5"/>
          <w:sz w:val="20"/>
          <w:szCs w:val="20"/>
        </w:rPr>
        <w:t>Essential Duties and Responsibilities</w:t>
      </w:r>
    </w:p>
    <w:p>
      <w:pPr>
        <w:adjustRightInd w:val="0"/>
        <w:snapToGrid w:val="0"/>
        <w:ind w:right="20"/>
        <w:rPr>
          <w:rFonts w:ascii="Calibri" w:hAnsi="Calibri" w:eastAsia="Times New Roman" w:cs="Calibri"/>
          <w:b/>
          <w:bCs/>
          <w:snapToGrid w:val="0"/>
          <w:color w:val="C00000"/>
          <w:spacing w:val="5"/>
          <w:sz w:val="20"/>
          <w:szCs w:val="20"/>
        </w:rPr>
      </w:pPr>
      <w:r>
        <w:rPr>
          <w:rFonts w:hint="eastAsia" w:ascii="宋体" w:hAnsi="宋体" w:eastAsia="宋体" w:cs="宋体"/>
          <w:b/>
          <w:bCs/>
          <w:snapToGrid w:val="0"/>
          <w:color w:val="C00000"/>
          <w:spacing w:val="5"/>
          <w:sz w:val="20"/>
          <w:szCs w:val="20"/>
        </w:rPr>
        <w:t>基本任务和责任</w:t>
      </w:r>
    </w:p>
    <w:p>
      <w:pPr>
        <w:pStyle w:val="17"/>
        <w:rPr>
          <w:rFonts w:eastAsia="宋体" w:asciiTheme="majorHAnsi" w:hAnsiTheme="majorHAnsi" w:cstheme="majorHAnsi"/>
          <w:b/>
          <w:bCs/>
          <w:color w:val="auto"/>
          <w:sz w:val="20"/>
          <w:szCs w:val="20"/>
        </w:rPr>
      </w:pPr>
      <w:r>
        <w:rPr>
          <w:rFonts w:eastAsia="宋体" w:asciiTheme="majorHAnsi" w:hAnsiTheme="majorHAnsi" w:cstheme="majorHAnsi"/>
          <w:b/>
          <w:bCs/>
          <w:color w:val="auto"/>
          <w:sz w:val="20"/>
          <w:szCs w:val="20"/>
        </w:rPr>
        <w:t>With Students:</w:t>
      </w:r>
    </w:p>
    <w:p>
      <w:pPr>
        <w:pStyle w:val="17"/>
        <w:rPr>
          <w:rFonts w:eastAsia="宋体" w:asciiTheme="majorHAnsi" w:hAnsiTheme="majorHAnsi" w:cstheme="majorHAnsi"/>
          <w:b/>
          <w:bCs/>
          <w:color w:val="auto"/>
          <w:sz w:val="20"/>
          <w:szCs w:val="20"/>
        </w:rPr>
      </w:pPr>
      <w:r>
        <w:rPr>
          <w:rFonts w:eastAsia="宋体" w:asciiTheme="majorHAnsi" w:hAnsiTheme="majorHAnsi" w:cstheme="majorHAnsi"/>
          <w:b/>
          <w:bCs/>
          <w:color w:val="auto"/>
          <w:sz w:val="20"/>
          <w:szCs w:val="20"/>
        </w:rPr>
        <w:t>与学生相关的工作</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1.Deliver a teaching load as given by the Principal (or a pro‐rata total to take into account</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positions of responsibility)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由校长部署，教授课程（工作职责按比例分配部分）</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2.Maintain clear records of achievement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保证课程教授记录清晰</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3.Maintain effective discipline in the classroom and ensure the safety and security of the</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children in the class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维持课堂纪律及保证教室中学生安全</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4.Ensure that the appropriate curriculum is delivered as laid down by current Departmental</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and/or IB documentation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根据现行学科及 IB 课程教案要求，保证教授适合的课程</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5.Ensure that appropriate evaluation strategies are used for each class (again, in conjunction</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with current Departmental and/or IB documentation)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保证合理评估策略应用到每个班级（依然依据现行学科及 IB 课程教案要求）</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  </w:t>
      </w:r>
    </w:p>
    <w:p>
      <w:pPr>
        <w:pStyle w:val="17"/>
        <w:rPr>
          <w:rFonts w:eastAsia="宋体" w:asciiTheme="majorHAnsi" w:hAnsiTheme="majorHAnsi" w:cstheme="majorHAnsi"/>
          <w:b/>
          <w:bCs/>
          <w:color w:val="auto"/>
          <w:sz w:val="20"/>
          <w:szCs w:val="20"/>
        </w:rPr>
      </w:pPr>
      <w:r>
        <w:rPr>
          <w:rFonts w:eastAsia="宋体" w:asciiTheme="majorHAnsi" w:hAnsiTheme="majorHAnsi" w:cstheme="majorHAnsi"/>
          <w:b/>
          <w:bCs/>
          <w:color w:val="auto"/>
          <w:sz w:val="20"/>
          <w:szCs w:val="20"/>
        </w:rPr>
        <w:t>With Parents:</w:t>
      </w:r>
    </w:p>
    <w:p>
      <w:pPr>
        <w:pStyle w:val="17"/>
        <w:rPr>
          <w:rFonts w:eastAsia="宋体" w:asciiTheme="majorHAnsi" w:hAnsiTheme="majorHAnsi" w:cstheme="majorHAnsi"/>
          <w:b/>
          <w:bCs/>
          <w:color w:val="auto"/>
          <w:sz w:val="20"/>
          <w:szCs w:val="20"/>
        </w:rPr>
      </w:pPr>
      <w:r>
        <w:rPr>
          <w:rFonts w:eastAsia="宋体" w:asciiTheme="majorHAnsi" w:hAnsiTheme="majorHAnsi" w:cstheme="majorHAnsi"/>
          <w:b/>
          <w:bCs/>
          <w:color w:val="auto"/>
          <w:sz w:val="20"/>
          <w:szCs w:val="20"/>
        </w:rPr>
        <w:t>与家长相关的工作</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∙Provide detailed semester reports on all students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提供详细的学生期中及期末学习成绩报告</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∙Keep regular contact with parents to inform them of developments and progress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与家长定期联络，告知教学进展</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  </w:t>
      </w:r>
    </w:p>
    <w:p>
      <w:pPr>
        <w:pStyle w:val="17"/>
        <w:rPr>
          <w:rFonts w:eastAsia="宋体" w:asciiTheme="majorHAnsi" w:hAnsiTheme="majorHAnsi" w:cstheme="majorHAnsi"/>
          <w:b/>
          <w:bCs/>
          <w:color w:val="auto"/>
          <w:sz w:val="20"/>
          <w:szCs w:val="20"/>
        </w:rPr>
      </w:pPr>
      <w:r>
        <w:rPr>
          <w:rFonts w:eastAsia="宋体" w:asciiTheme="majorHAnsi" w:hAnsiTheme="majorHAnsi" w:cstheme="majorHAnsi"/>
          <w:b/>
          <w:bCs/>
          <w:color w:val="auto"/>
          <w:sz w:val="20"/>
          <w:szCs w:val="20"/>
        </w:rPr>
        <w:t>With Faculty:</w:t>
      </w:r>
    </w:p>
    <w:p>
      <w:pPr>
        <w:pStyle w:val="17"/>
        <w:rPr>
          <w:rFonts w:eastAsia="宋体" w:asciiTheme="majorHAnsi" w:hAnsiTheme="majorHAnsi" w:cstheme="majorHAnsi"/>
          <w:b/>
          <w:bCs/>
          <w:color w:val="auto"/>
          <w:sz w:val="20"/>
          <w:szCs w:val="20"/>
        </w:rPr>
      </w:pPr>
      <w:r>
        <w:rPr>
          <w:rFonts w:eastAsia="宋体" w:asciiTheme="majorHAnsi" w:hAnsiTheme="majorHAnsi" w:cstheme="majorHAnsi"/>
          <w:b/>
          <w:bCs/>
          <w:color w:val="auto"/>
          <w:sz w:val="20"/>
          <w:szCs w:val="20"/>
        </w:rPr>
        <w:t>与教师团队相关的工作</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∙Develop and maintain unit planners, assessment tasks etc. in accordance with stated</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Departmental and/or IB policies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根据所述学科和/或 IB 政策，发展及继续单元规划及评估任务等</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∙Be actively involved in the planning and development of the curriculum at BCIS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积极参与课程规划及发展</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∙Work as a team member in departments and various interest groups of Secondary School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成为中学不同学科及兴趣小组团队成员</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∙Attend/give appropriate workshops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适时参加/组织培训</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General:</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概述</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∙Attend all meetings as required by the school administration</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参加所有学校要求会议</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∙Keep up with subject developments</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保证课程发展与时俱进</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∙Carry out substitution and supervisory duties, within established acceptable guidelines, as</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required by the school administration</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应学校要求，依据已确立方针政策，履行替班和监督职责</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∙Serve as a role model at all times and in all areas of school life</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在学校时，全天候树立模范形象</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∙Keep classrooms and teaching areas reasonably clean and tidy</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保证教室及教学区域整洁干净</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∙Perform other duties as assigned by the Head of School, as described in the current Terms &amp;</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Conditions document</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据现行规定条款，履行校长指派的其他职责</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  </w:t>
      </w:r>
    </w:p>
    <w:p>
      <w:pPr>
        <w:adjustRightInd w:val="0"/>
        <w:snapToGrid w:val="0"/>
        <w:ind w:right="20"/>
        <w:rPr>
          <w:rFonts w:ascii="Calibri" w:hAnsi="Calibri" w:eastAsia="Times New Roman" w:cs="Calibri"/>
          <w:b/>
          <w:bCs/>
          <w:snapToGrid w:val="0"/>
          <w:color w:val="C00000"/>
          <w:spacing w:val="5"/>
          <w:sz w:val="20"/>
          <w:szCs w:val="20"/>
        </w:rPr>
      </w:pPr>
      <w:r>
        <w:rPr>
          <w:rFonts w:ascii="Calibri" w:hAnsi="Calibri" w:eastAsia="Times New Roman" w:cs="Calibri"/>
          <w:b/>
          <w:bCs/>
          <w:snapToGrid w:val="0"/>
          <w:color w:val="C00000"/>
          <w:spacing w:val="5"/>
          <w:sz w:val="20"/>
          <w:szCs w:val="20"/>
        </w:rPr>
        <w:t xml:space="preserve">Qualifications </w:t>
      </w:r>
      <w:r>
        <w:rPr>
          <w:rFonts w:hint="eastAsia" w:ascii="宋体" w:hAnsi="宋体" w:eastAsia="宋体" w:cs="宋体"/>
          <w:b/>
          <w:bCs/>
          <w:snapToGrid w:val="0"/>
          <w:color w:val="C00000"/>
          <w:spacing w:val="5"/>
          <w:sz w:val="20"/>
          <w:szCs w:val="20"/>
        </w:rPr>
        <w:t>要求</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1.Bachelor degree majoring in Chinese literature or Teaching Chinese as a second language</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本科学历，中文或对外汉语等相关专业</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2.Qualified teacher certificate</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具有教师资格证</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3.Minimum 3 years work experience in the field of Chinese teaching to foreign students</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三年以上相关工作经验</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4.Excellent verbal and written skills in Chinese and English</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优秀的中文和英语沟通能力</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  </w:t>
      </w:r>
    </w:p>
    <w:p>
      <w:pPr>
        <w:adjustRightInd w:val="0"/>
        <w:snapToGrid w:val="0"/>
        <w:ind w:right="20"/>
        <w:rPr>
          <w:rFonts w:ascii="Calibri" w:hAnsi="Calibri" w:eastAsia="Times New Roman" w:cs="Calibri"/>
          <w:b/>
          <w:bCs/>
          <w:snapToGrid w:val="0"/>
          <w:color w:val="C00000"/>
          <w:spacing w:val="5"/>
          <w:sz w:val="20"/>
          <w:szCs w:val="20"/>
        </w:rPr>
      </w:pPr>
      <w:r>
        <w:rPr>
          <w:rFonts w:ascii="Calibri" w:hAnsi="Calibri" w:eastAsia="Times New Roman" w:cs="Calibri"/>
          <w:b/>
          <w:bCs/>
          <w:snapToGrid w:val="0"/>
          <w:color w:val="C00000"/>
          <w:spacing w:val="5"/>
          <w:sz w:val="20"/>
          <w:szCs w:val="20"/>
        </w:rPr>
        <w:t>The successful candidate should have:</w:t>
      </w:r>
    </w:p>
    <w:p>
      <w:pPr>
        <w:adjustRightInd w:val="0"/>
        <w:snapToGrid w:val="0"/>
        <w:ind w:right="20"/>
        <w:rPr>
          <w:rFonts w:ascii="Calibri" w:hAnsi="Calibri" w:eastAsia="Times New Roman" w:cs="Calibri"/>
          <w:b/>
          <w:bCs/>
          <w:snapToGrid w:val="0"/>
          <w:color w:val="C00000"/>
          <w:spacing w:val="5"/>
          <w:sz w:val="20"/>
          <w:szCs w:val="20"/>
        </w:rPr>
      </w:pPr>
      <w:r>
        <w:rPr>
          <w:rFonts w:hint="eastAsia" w:ascii="宋体" w:hAnsi="宋体" w:eastAsia="宋体" w:cs="宋体"/>
          <w:b/>
          <w:bCs/>
          <w:snapToGrid w:val="0"/>
          <w:color w:val="C00000"/>
          <w:spacing w:val="5"/>
          <w:sz w:val="20"/>
          <w:szCs w:val="20"/>
        </w:rPr>
        <w:t>成功的候选人应具备以下几点：</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experience teaching Chinese to native‐speaking Chinese students in an international setting</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具有教授母语为中文的中国学生，国际化标准的中文课程的经验</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experience teaching Chinese as a second‐language to non‐Chinese students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具有将中文作为第二语言来教授给非中国学生的经验</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experience teaching in Secondary School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具有中学教学经验</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experience teaching IB MYP and DP is preferred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具有教授 IB MYP 以及 DP 的经验者优先</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 xml:space="preserve">experience teaching in an international school environment is an advantage  </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具有在国际学校环境下教学经验者优先</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the ability to communicate in English is important</w:t>
      </w:r>
    </w:p>
    <w:p>
      <w:pPr>
        <w:pStyle w:val="17"/>
        <w:rPr>
          <w:rFonts w:eastAsia="宋体" w:asciiTheme="majorHAnsi" w:hAnsiTheme="majorHAnsi" w:cstheme="majorHAnsi"/>
          <w:color w:val="auto"/>
          <w:sz w:val="20"/>
          <w:szCs w:val="20"/>
        </w:rPr>
      </w:pPr>
      <w:r>
        <w:rPr>
          <w:rFonts w:eastAsia="宋体" w:asciiTheme="majorHAnsi" w:hAnsiTheme="majorHAnsi" w:cstheme="majorHAnsi"/>
          <w:color w:val="auto"/>
          <w:sz w:val="20"/>
          <w:szCs w:val="20"/>
        </w:rPr>
        <w:t>具有流利的英文交流能力是录取的重要条件</w:t>
      </w:r>
    </w:p>
    <w:p>
      <w:pPr>
        <w:ind w:right="20"/>
        <w:rPr>
          <w:rFonts w:ascii="Calibri Light" w:hAnsi="Calibri Light" w:eastAsia="宋体" w:cs="Calibri Light"/>
          <w:snapToGrid w:val="0"/>
          <w:spacing w:val="2"/>
          <w:sz w:val="20"/>
          <w:szCs w:val="20"/>
        </w:rPr>
      </w:pPr>
    </w:p>
    <w:p>
      <w:pPr>
        <w:ind w:right="20"/>
        <w:rPr>
          <w:rFonts w:ascii="Calibri Light" w:hAnsi="Calibri Light" w:eastAsia="宋体" w:cs="Calibri Light"/>
          <w:snapToGrid w:val="0"/>
          <w:spacing w:val="2"/>
          <w:sz w:val="20"/>
          <w:szCs w:val="20"/>
        </w:rPr>
      </w:pPr>
    </w:p>
    <w:p>
      <w:pPr>
        <w:ind w:right="20"/>
        <w:rPr>
          <w:rFonts w:ascii="Calibri Light" w:hAnsi="Calibri Light" w:eastAsia="宋体" w:cs="Calibri Light"/>
          <w:snapToGrid w:val="0"/>
          <w:spacing w:val="2"/>
          <w:sz w:val="20"/>
          <w:szCs w:val="20"/>
        </w:rPr>
      </w:pPr>
    </w:p>
    <w:p>
      <w:pPr>
        <w:adjustRightInd w:val="0"/>
        <w:snapToGrid w:val="0"/>
        <w:ind w:right="20"/>
        <w:rPr>
          <w:rFonts w:ascii="Calibri Light" w:hAnsi="Calibri Light" w:eastAsia="Times New Roman" w:cs="Calibri Light"/>
          <w:b/>
          <w:bCs/>
          <w:snapToGrid w:val="0"/>
          <w:color w:val="C00000"/>
          <w:spacing w:val="1"/>
          <w:w w:val="96"/>
          <w:sz w:val="20"/>
          <w:szCs w:val="20"/>
        </w:rPr>
      </w:pPr>
      <w:r>
        <w:rPr>
          <w:rFonts w:ascii="Calibri" w:hAnsi="Calibri" w:eastAsia="Times New Roman" w:cs="Calibri"/>
          <w:b/>
          <w:bCs/>
          <w:snapToGrid w:val="0"/>
          <w:color w:val="C00000"/>
          <w:spacing w:val="5"/>
          <w:sz w:val="20"/>
          <w:szCs w:val="20"/>
        </w:rPr>
        <w:t>Application Process</w:t>
      </w:r>
    </w:p>
    <w:p>
      <w:pPr>
        <w:ind w:right="20"/>
        <w:jc w:val="both"/>
        <w:rPr>
          <w:rFonts w:ascii="Calibri Light" w:hAnsi="Calibri Light" w:eastAsia="宋体" w:cs="Calibri Light"/>
          <w:sz w:val="20"/>
          <w:szCs w:val="20"/>
        </w:rPr>
      </w:pPr>
      <w:r>
        <w:rPr>
          <w:rFonts w:ascii="Calibri Light" w:hAnsi="Calibri Light" w:eastAsia="宋体" w:cs="Calibri Light"/>
          <w:sz w:val="20"/>
          <w:szCs w:val="20"/>
        </w:rPr>
        <w:t xml:space="preserve">Candidates are requested to apply to </w:t>
      </w:r>
      <w:r>
        <w:rPr>
          <w:rFonts w:ascii="Calibri Light" w:hAnsi="Calibri Light" w:eastAsia="宋体" w:cs="Calibri Light"/>
          <w:color w:val="0070C0"/>
          <w:sz w:val="20"/>
          <w:szCs w:val="20"/>
          <w:u w:val="single"/>
        </w:rPr>
        <w:t>SSPrincipal@bcis.cn</w:t>
      </w:r>
      <w:r>
        <w:rPr>
          <w:rFonts w:ascii="Calibri Light" w:hAnsi="Calibri Light" w:eastAsia="宋体" w:cs="Calibri Light"/>
          <w:sz w:val="20"/>
          <w:szCs w:val="20"/>
        </w:rPr>
        <w:t xml:space="preserve"> and to send the following in a single PDF document</w:t>
      </w:r>
      <w:bookmarkStart w:id="0" w:name="_Hlk144305678"/>
      <w:r>
        <w:rPr>
          <w:rFonts w:ascii="Calibri Light" w:hAnsi="Calibri Light" w:eastAsia="宋体" w:cs="Calibri Light"/>
          <w:sz w:val="20"/>
          <w:szCs w:val="20"/>
        </w:rPr>
        <w:t>. The Search Committee will conduct initial interviews as applications are received. Shortlisted candidates will be interviewed in person or online. The search committee reserves the right to close the selection process at any time if the right candidate is found.</w:t>
      </w:r>
    </w:p>
    <w:bookmarkEnd w:id="0"/>
    <w:p>
      <w:pPr>
        <w:pStyle w:val="16"/>
        <w:numPr>
          <w:ilvl w:val="0"/>
          <w:numId w:val="1"/>
        </w:numPr>
        <w:tabs>
          <w:tab w:val="left" w:pos="1800"/>
        </w:tabs>
        <w:adjustRightInd w:val="0"/>
        <w:snapToGrid w:val="0"/>
        <w:spacing w:before="17" w:after="0" w:line="240" w:lineRule="auto"/>
        <w:ind w:left="720" w:right="20"/>
        <w:contextualSpacing w:val="0"/>
        <w:jc w:val="both"/>
        <w:rPr>
          <w:rFonts w:ascii="Calibri Light" w:hAnsi="Calibri Light" w:eastAsia="Times New Roman" w:cs="Calibri Light"/>
          <w:snapToGrid w:val="0"/>
          <w:w w:val="80"/>
          <w:sz w:val="20"/>
          <w:szCs w:val="20"/>
        </w:rPr>
      </w:pPr>
      <w:r>
        <w:rPr>
          <w:rFonts w:ascii="Calibri Light" w:hAnsi="Calibri Light" w:eastAsia="Times New Roman" w:cs="Calibri Light"/>
          <w:snapToGrid w:val="0"/>
          <w:spacing w:val="-1"/>
          <w:sz w:val="20"/>
          <w:szCs w:val="20"/>
        </w:rPr>
        <w:t>Cover letter</w:t>
      </w:r>
    </w:p>
    <w:p>
      <w:pPr>
        <w:pStyle w:val="16"/>
        <w:numPr>
          <w:ilvl w:val="0"/>
          <w:numId w:val="1"/>
        </w:numPr>
        <w:tabs>
          <w:tab w:val="left" w:pos="1800"/>
        </w:tabs>
        <w:adjustRightInd w:val="0"/>
        <w:snapToGrid w:val="0"/>
        <w:spacing w:before="17" w:after="0" w:line="240" w:lineRule="auto"/>
        <w:ind w:left="720" w:right="20"/>
        <w:contextualSpacing w:val="0"/>
        <w:jc w:val="both"/>
        <w:rPr>
          <w:rFonts w:ascii="Calibri Light" w:hAnsi="Calibri Light" w:eastAsia="Times New Roman" w:cs="Calibri Light"/>
          <w:snapToGrid w:val="0"/>
          <w:w w:val="80"/>
          <w:sz w:val="20"/>
          <w:szCs w:val="20"/>
        </w:rPr>
      </w:pPr>
      <w:r>
        <w:rPr>
          <w:rFonts w:ascii="Calibri Light" w:hAnsi="Calibri Light" w:eastAsia="Times New Roman" w:cs="Calibri Light"/>
          <w:snapToGrid w:val="0"/>
          <w:spacing w:val="-1"/>
          <w:sz w:val="20"/>
          <w:szCs w:val="20"/>
        </w:rPr>
        <w:t>Educational Philosophy</w:t>
      </w:r>
    </w:p>
    <w:p>
      <w:pPr>
        <w:pStyle w:val="16"/>
        <w:numPr>
          <w:ilvl w:val="0"/>
          <w:numId w:val="1"/>
        </w:numPr>
        <w:tabs>
          <w:tab w:val="left" w:pos="1800"/>
        </w:tabs>
        <w:adjustRightInd w:val="0"/>
        <w:snapToGrid w:val="0"/>
        <w:spacing w:before="17" w:after="0" w:line="240" w:lineRule="auto"/>
        <w:ind w:left="720" w:right="20"/>
        <w:contextualSpacing w:val="0"/>
        <w:jc w:val="both"/>
        <w:rPr>
          <w:rFonts w:ascii="Calibri Light" w:hAnsi="Calibri Light" w:eastAsia="Times New Roman" w:cs="Calibri Light"/>
          <w:snapToGrid w:val="0"/>
          <w:w w:val="80"/>
          <w:sz w:val="20"/>
          <w:szCs w:val="20"/>
        </w:rPr>
      </w:pPr>
      <w:r>
        <w:rPr>
          <w:rFonts w:ascii="Calibri Light" w:hAnsi="Calibri Light" w:eastAsia="Times New Roman" w:cs="Calibri Light"/>
          <w:snapToGrid w:val="0"/>
          <w:spacing w:val="-1"/>
          <w:sz w:val="20"/>
          <w:szCs w:val="20"/>
        </w:rPr>
        <w:t>Resume</w:t>
      </w:r>
    </w:p>
    <w:p>
      <w:pPr>
        <w:pStyle w:val="16"/>
        <w:numPr>
          <w:ilvl w:val="0"/>
          <w:numId w:val="1"/>
        </w:numPr>
        <w:tabs>
          <w:tab w:val="left" w:pos="1800"/>
        </w:tabs>
        <w:adjustRightInd w:val="0"/>
        <w:snapToGrid w:val="0"/>
        <w:spacing w:before="17" w:after="0" w:line="240" w:lineRule="auto"/>
        <w:ind w:left="720" w:right="20"/>
        <w:contextualSpacing w:val="0"/>
        <w:jc w:val="both"/>
        <w:rPr>
          <w:rFonts w:ascii="Calibri Light" w:hAnsi="Calibri Light" w:eastAsia="Times New Roman" w:cs="Calibri Light"/>
          <w:snapToGrid w:val="0"/>
          <w:w w:val="80"/>
          <w:sz w:val="20"/>
          <w:szCs w:val="20"/>
        </w:rPr>
      </w:pPr>
      <w:r>
        <w:rPr>
          <w:rFonts w:ascii="Calibri Light" w:hAnsi="Calibri Light" w:eastAsia="Times New Roman" w:cs="Calibri Light"/>
          <w:snapToGrid w:val="0"/>
          <w:spacing w:val="-1"/>
          <w:sz w:val="20"/>
          <w:szCs w:val="20"/>
        </w:rPr>
        <w:t>Up to date contact information of four references</w:t>
      </w:r>
    </w:p>
    <w:p>
      <w:pPr>
        <w:ind w:right="20"/>
        <w:rPr>
          <w:rFonts w:hint="eastAsia" w:ascii="Calibri Light" w:hAnsi="Calibri Light" w:eastAsia="宋体" w:cs="Calibri Light"/>
          <w:sz w:val="20"/>
          <w:szCs w:val="20"/>
        </w:rPr>
      </w:pPr>
      <w:r>
        <w:rPr>
          <w:rFonts w:ascii="Calibri Light" w:hAnsi="Calibri Light" w:eastAsia="宋体" w:cs="Calibri Light"/>
          <w:sz w:val="20"/>
          <w:szCs w:val="20"/>
        </w:rPr>
        <w:t xml:space="preserve">Applicants should visit the school website at </w:t>
      </w:r>
      <w:r>
        <w:rPr>
          <w:rFonts w:ascii="Calibri Light" w:hAnsi="Calibri Light" w:eastAsia="宋体" w:cs="Calibri Light"/>
          <w:color w:val="0070C0"/>
          <w:sz w:val="20"/>
          <w:szCs w:val="20"/>
          <w:u w:val="single"/>
        </w:rPr>
        <w:t>www.bcis.cn</w:t>
      </w:r>
      <w:r>
        <w:rPr>
          <w:rFonts w:ascii="Calibri Light" w:hAnsi="Calibri Light" w:eastAsia="宋体" w:cs="Calibri Light"/>
          <w:sz w:val="20"/>
          <w:szCs w:val="20"/>
        </w:rPr>
        <w:t xml:space="preserve"> for more information about the school.</w:t>
      </w:r>
    </w:p>
    <w:p>
      <w:pPr>
        <w:pStyle w:val="18"/>
        <w:rPr>
          <w:rFonts w:ascii="Calibri Light" w:hAnsi="Calibri Light" w:eastAsia="Calibri" w:cs="Calibri Light"/>
          <w:spacing w:val="2"/>
          <w:sz w:val="20"/>
          <w:szCs w:val="20"/>
        </w:rPr>
      </w:pPr>
      <w:r>
        <w:rPr>
          <w:rFonts w:ascii="Calibri Light" w:hAnsi="Calibri Light" w:eastAsia="Calibri" w:cs="Calibri Light"/>
          <w:spacing w:val="2"/>
          <w:sz w:val="20"/>
          <w:szCs w:val="20"/>
        </w:rPr>
        <w:t>Application deadline          open</w:t>
      </w:r>
    </w:p>
    <w:p>
      <w:pPr>
        <w:pStyle w:val="18"/>
        <w:rPr>
          <w:rFonts w:ascii="Calibri Light" w:hAnsi="Calibri Light" w:eastAsia="Calibri" w:cs="Calibri Light"/>
          <w:spacing w:val="2"/>
          <w:sz w:val="20"/>
          <w:szCs w:val="20"/>
        </w:rPr>
      </w:pPr>
      <w:r>
        <w:rPr>
          <w:rFonts w:ascii="Calibri Light" w:hAnsi="Calibri Light" w:eastAsia="Calibri" w:cs="Calibri Light"/>
          <w:spacing w:val="2"/>
          <w:sz w:val="20"/>
          <w:szCs w:val="20"/>
        </w:rPr>
        <w:t>Start date                            </w:t>
      </w:r>
      <w:r>
        <w:rPr>
          <w:rFonts w:hint="eastAsia" w:ascii="Calibri Light" w:hAnsi="Calibri Light" w:eastAsia="Calibri" w:cs="Calibri Light"/>
          <w:spacing w:val="2"/>
          <w:sz w:val="20"/>
          <w:szCs w:val="20"/>
        </w:rPr>
        <w:t>Au</w:t>
      </w:r>
      <w:r>
        <w:rPr>
          <w:rFonts w:ascii="Calibri Light" w:hAnsi="Calibri Light" w:eastAsia="Calibri" w:cs="Calibri Light"/>
          <w:spacing w:val="2"/>
          <w:sz w:val="20"/>
          <w:szCs w:val="20"/>
        </w:rPr>
        <w:t>gust 2024</w:t>
      </w:r>
    </w:p>
    <w:p>
      <w:pPr>
        <w:ind w:right="20"/>
        <w:jc w:val="both"/>
        <w:rPr>
          <w:rFonts w:ascii="宋体" w:hAnsi="宋体" w:eastAsia="宋体" w:cs="Calibri Light"/>
          <w:b/>
          <w:bCs/>
          <w:sz w:val="20"/>
          <w:szCs w:val="20"/>
        </w:rPr>
      </w:pPr>
      <w:bookmarkStart w:id="1" w:name="_Hlk126660045"/>
      <w:r>
        <w:rPr>
          <w:rFonts w:hint="eastAsia" w:ascii="宋体" w:hAnsi="宋体" w:eastAsia="宋体" w:cs="Calibri Light"/>
          <w:b/>
          <w:bCs/>
          <w:sz w:val="20"/>
          <w:szCs w:val="20"/>
        </w:rPr>
        <w:t>申请流程</w:t>
      </w:r>
    </w:p>
    <w:p>
      <w:pPr>
        <w:ind w:right="20"/>
        <w:jc w:val="both"/>
        <w:rPr>
          <w:rFonts w:ascii="宋体" w:hAnsi="宋体" w:eastAsia="宋体" w:cs="Calibri Light"/>
          <w:sz w:val="20"/>
          <w:szCs w:val="20"/>
        </w:rPr>
      </w:pPr>
      <w:r>
        <w:rPr>
          <w:rFonts w:hint="eastAsia" w:ascii="宋体" w:hAnsi="宋体" w:eastAsia="宋体" w:cs="Calibri Light"/>
          <w:sz w:val="20"/>
          <w:szCs w:val="20"/>
        </w:rPr>
        <w:t>请候选人将申请发送至 SSPrincipal@bcis.cn 并以 PDF 文档形式发送以下内容。 遴选委员会将在收到申请后进行初步面试。 入围候选人将接受现场或在线面试。 如果找到合适的候选人，遴选委员会保留随时结束遴选过程的权利。</w:t>
      </w:r>
    </w:p>
    <w:p>
      <w:pPr>
        <w:ind w:right="20" w:firstLine="426" w:firstLineChars="213"/>
        <w:jc w:val="both"/>
        <w:rPr>
          <w:rFonts w:ascii="宋体" w:hAnsi="宋体" w:eastAsia="宋体" w:cs="Calibri Light"/>
          <w:sz w:val="20"/>
          <w:szCs w:val="20"/>
        </w:rPr>
      </w:pPr>
      <w:r>
        <w:rPr>
          <w:rFonts w:hint="eastAsia" w:ascii="宋体" w:hAnsi="宋体" w:eastAsia="宋体" w:cs="Calibri Light"/>
          <w:sz w:val="20"/>
          <w:szCs w:val="20"/>
        </w:rPr>
        <w:t>•</w:t>
      </w:r>
      <w:r>
        <w:rPr>
          <w:rFonts w:hint="eastAsia" w:ascii="宋体" w:hAnsi="宋体" w:eastAsia="宋体" w:cs="Calibri Light"/>
          <w:sz w:val="20"/>
          <w:szCs w:val="20"/>
        </w:rPr>
        <w:tab/>
      </w:r>
      <w:r>
        <w:rPr>
          <w:rFonts w:hint="eastAsia" w:ascii="宋体" w:hAnsi="宋体" w:eastAsia="宋体" w:cs="Calibri Light"/>
          <w:sz w:val="20"/>
          <w:szCs w:val="20"/>
        </w:rPr>
        <w:t>求职信</w:t>
      </w:r>
    </w:p>
    <w:p>
      <w:pPr>
        <w:ind w:right="20" w:firstLine="426"/>
        <w:jc w:val="both"/>
        <w:rPr>
          <w:rFonts w:ascii="宋体" w:hAnsi="宋体" w:eastAsia="宋体" w:cs="Calibri Light"/>
          <w:sz w:val="20"/>
          <w:szCs w:val="20"/>
        </w:rPr>
      </w:pPr>
      <w:r>
        <w:rPr>
          <w:rFonts w:hint="eastAsia" w:ascii="宋体" w:hAnsi="宋体" w:eastAsia="宋体" w:cs="Calibri Light"/>
          <w:sz w:val="20"/>
          <w:szCs w:val="20"/>
        </w:rPr>
        <w:t>•  教育理念</w:t>
      </w:r>
    </w:p>
    <w:p>
      <w:pPr>
        <w:ind w:right="20" w:firstLine="426"/>
        <w:jc w:val="both"/>
        <w:rPr>
          <w:rFonts w:ascii="宋体" w:hAnsi="宋体" w:eastAsia="宋体" w:cs="Calibri Light"/>
          <w:sz w:val="20"/>
          <w:szCs w:val="20"/>
        </w:rPr>
      </w:pPr>
      <w:r>
        <w:rPr>
          <w:rFonts w:hint="eastAsia" w:ascii="宋体" w:hAnsi="宋体" w:eastAsia="宋体" w:cs="Calibri Light"/>
          <w:sz w:val="20"/>
          <w:szCs w:val="20"/>
        </w:rPr>
        <w:t>•</w:t>
      </w:r>
      <w:r>
        <w:rPr>
          <w:rFonts w:hint="eastAsia" w:ascii="宋体" w:hAnsi="宋体" w:eastAsia="宋体" w:cs="Calibri Light"/>
          <w:sz w:val="20"/>
          <w:szCs w:val="20"/>
        </w:rPr>
        <w:tab/>
      </w:r>
      <w:r>
        <w:rPr>
          <w:rFonts w:hint="eastAsia" w:ascii="宋体" w:hAnsi="宋体" w:eastAsia="宋体" w:cs="Calibri Light"/>
          <w:sz w:val="20"/>
          <w:szCs w:val="20"/>
        </w:rPr>
        <w:t>简历</w:t>
      </w:r>
    </w:p>
    <w:p>
      <w:pPr>
        <w:ind w:right="20" w:firstLine="426"/>
        <w:jc w:val="both"/>
        <w:rPr>
          <w:rFonts w:ascii="宋体" w:hAnsi="宋体" w:eastAsia="宋体" w:cs="Calibri Light"/>
          <w:sz w:val="20"/>
          <w:szCs w:val="20"/>
        </w:rPr>
      </w:pPr>
      <w:r>
        <w:rPr>
          <w:rFonts w:hint="eastAsia" w:ascii="宋体" w:hAnsi="宋体" w:eastAsia="宋体" w:cs="Calibri Light"/>
          <w:sz w:val="20"/>
          <w:szCs w:val="20"/>
        </w:rPr>
        <w:t>•  四位推荐人的最新联系信息</w:t>
      </w:r>
    </w:p>
    <w:p>
      <w:pPr>
        <w:ind w:right="20"/>
        <w:jc w:val="both"/>
        <w:rPr>
          <w:rFonts w:hint="eastAsia" w:ascii="宋体" w:hAnsi="宋体" w:eastAsia="宋体" w:cs="Calibri Light"/>
          <w:sz w:val="20"/>
          <w:szCs w:val="20"/>
        </w:rPr>
      </w:pPr>
      <w:r>
        <w:rPr>
          <w:rFonts w:hint="eastAsia" w:ascii="宋体" w:hAnsi="宋体" w:eastAsia="宋体" w:cs="Calibri Light"/>
          <w:sz w:val="20"/>
          <w:szCs w:val="20"/>
        </w:rPr>
        <w:t>申请者可登录学校网站www.bcis.cn了解更多关于学校的信息。</w:t>
      </w:r>
    </w:p>
    <w:p>
      <w:pPr>
        <w:ind w:right="20"/>
        <w:jc w:val="both"/>
        <w:rPr>
          <w:rFonts w:ascii="宋体" w:hAnsi="宋体" w:eastAsia="宋体" w:cs="Calibri Light"/>
          <w:sz w:val="20"/>
          <w:szCs w:val="20"/>
        </w:rPr>
      </w:pPr>
      <w:r>
        <w:rPr>
          <w:rFonts w:hint="eastAsia" w:ascii="宋体" w:hAnsi="宋体" w:eastAsia="宋体" w:cs="Calibri Light"/>
          <w:sz w:val="20"/>
          <w:szCs w:val="20"/>
        </w:rPr>
        <w:t>申请截止日期：开放</w:t>
      </w:r>
    </w:p>
    <w:p>
      <w:pPr>
        <w:ind w:right="20"/>
        <w:jc w:val="both"/>
        <w:rPr>
          <w:rFonts w:ascii="宋体" w:hAnsi="宋体" w:eastAsia="宋体" w:cs="Calibri Light"/>
          <w:sz w:val="20"/>
          <w:szCs w:val="20"/>
        </w:rPr>
      </w:pPr>
      <w:r>
        <w:rPr>
          <w:rFonts w:hint="eastAsia" w:ascii="宋体" w:hAnsi="宋体" w:eastAsia="宋体" w:cs="Calibri Light"/>
          <w:sz w:val="20"/>
          <w:szCs w:val="20"/>
        </w:rPr>
        <w:t>开始日期： 2024年8月</w:t>
      </w:r>
    </w:p>
    <w:p>
      <w:pPr>
        <w:spacing w:before="60"/>
        <w:jc w:val="both"/>
        <w:rPr>
          <w:rFonts w:ascii="Calibri" w:hAnsi="Calibri" w:cs="Calibri"/>
          <w:i/>
          <w:iCs/>
          <w:sz w:val="20"/>
          <w:szCs w:val="20"/>
        </w:rPr>
      </w:pPr>
    </w:p>
    <w:p>
      <w:pPr>
        <w:spacing w:before="60"/>
        <w:jc w:val="both"/>
        <w:rPr>
          <w:rFonts w:ascii="Calibri" w:hAnsi="Calibri" w:eastAsia="宋体" w:cs="Calibri"/>
          <w:sz w:val="20"/>
          <w:szCs w:val="20"/>
        </w:rPr>
      </w:pPr>
      <w:r>
        <w:rPr>
          <w:rFonts w:ascii="Calibri" w:hAnsi="Calibri" w:cs="Calibri"/>
          <w:i/>
          <w:iCs/>
          <w:sz w:val="20"/>
          <w:szCs w:val="20"/>
        </w:rPr>
        <w:t>NOTE: The above job description reflects the general requirements necessary and describes principle functions or responsibilities of the job identified. It shall not be interpreted as a detailed description of the work requirements that may be inherent in the job, either at present or in the future.</w:t>
      </w:r>
      <w:bookmarkEnd w:id="1"/>
    </w:p>
    <w:p>
      <w:pPr>
        <w:widowControl w:val="0"/>
        <w:autoSpaceDE w:val="0"/>
        <w:autoSpaceDN w:val="0"/>
        <w:adjustRightInd w:val="0"/>
        <w:snapToGrid w:val="0"/>
        <w:spacing w:line="276" w:lineRule="auto"/>
        <w:rPr>
          <w:rFonts w:ascii="宋体" w:hAnsi="宋体" w:eastAsia="宋体" w:cs="Arial"/>
          <w:sz w:val="20"/>
          <w:szCs w:val="20"/>
        </w:rPr>
      </w:pPr>
      <w:r>
        <w:rPr>
          <w:rFonts w:hint="eastAsia" w:ascii="宋体" w:hAnsi="宋体" w:eastAsia="宋体" w:cs="Arial"/>
          <w:sz w:val="20"/>
          <w:szCs w:val="20"/>
        </w:rPr>
        <w:t>备注：上述岗位职责反映了该岗位的主要功能或职责的总体要求，并不能被视为对该岗位要求的详细描述。</w:t>
      </w:r>
    </w:p>
    <w:p>
      <w:pPr>
        <w:ind w:right="20"/>
        <w:rPr>
          <w:rFonts w:ascii="Calibri Light" w:hAnsi="Calibri Light" w:eastAsia="宋体" w:cs="Calibri Light"/>
          <w:sz w:val="20"/>
          <w:szCs w:val="20"/>
        </w:rPr>
      </w:pPr>
    </w:p>
    <w:sectPr>
      <w:headerReference r:id="rId5" w:type="first"/>
      <w:footerReference r:id="rId8" w:type="first"/>
      <w:headerReference r:id="rId3" w:type="default"/>
      <w:footerReference r:id="rId6" w:type="default"/>
      <w:headerReference r:id="rId4" w:type="even"/>
      <w:footerReference r:id="rId7" w:type="even"/>
      <w:pgSz w:w="11900" w:h="16840"/>
      <w:pgMar w:top="1701" w:right="720" w:bottom="816" w:left="720" w:header="6" w:footer="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0000019F" w:csb1="00000000"/>
  </w:font>
  <w:font w:name="苹方-简">
    <w:panose1 w:val="020B0400000000000000"/>
    <w:charset w:val="86"/>
    <w:family w:val="auto"/>
    <w:pitch w:val="default"/>
    <w:sig w:usb0="00000000" w:usb1="00000000" w:usb2="00000000" w:usb3="00000000" w:csb0="00160000" w:csb1="00000000"/>
  </w:font>
  <w:font w:name="ＭＳ 明朝">
    <w:altName w:val="Hiragino Sans"/>
    <w:panose1 w:val="00000000000000000000"/>
    <w:charset w:val="86"/>
    <w:family w:val="auto"/>
    <w:pitch w:val="default"/>
    <w:sig w:usb0="00000000" w:usb1="00000000" w:usb2="00000000" w:usb3="00000000" w:csb0="00000000" w:csb1="00000000"/>
  </w:font>
  <w:font w:name="Hiragino Sans">
    <w:panose1 w:val="020B0300000000000000"/>
    <w:charset w:val="86"/>
    <w:family w:val="auto"/>
    <w:pitch w:val="default"/>
    <w:sig w:usb0="00000000" w:usb1="00000000" w:usb2="00000000" w:usb3="00000000" w:csb0="00160000" w:csb1="00000000"/>
  </w:font>
  <w:font w:name="Lucida Grande">
    <w:panose1 w:val="020B0600040502020204"/>
    <w:charset w:val="00"/>
    <w:family w:val="swiss"/>
    <w:pitch w:val="default"/>
    <w:sig w:usb0="00000000" w:usb1="00000000" w:usb2="00000000" w:usb3="00000000" w:csb0="00000000" w:csb1="00000000"/>
  </w:font>
  <w:font w:name="Times">
    <w:panose1 w:val="00000500000000020000"/>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000001FF" w:csb1="00000000"/>
  </w:font>
  <w:font w:name="Courier New">
    <w:panose1 w:val="02070309020205020404"/>
    <w:charset w:val="00"/>
    <w:family w:val="modern"/>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Arial">
    <w:panose1 w:val="020B0604020202020204"/>
    <w:charset w:val="00"/>
    <w:family w:val="swiss"/>
    <w:pitch w:val="default"/>
    <w:sig w:usb0="00000000" w:usb1="00000000" w:usb2="00000000" w:usb3="00000000" w:csb0="00000000" w:csb1="00000000"/>
  </w:font>
  <w:font w:name="ＭＳ 明朝">
    <w:altName w:val="Hiragino Sans"/>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630"/>
    </w:pPr>
    <w:r>
      <w:rPr>
        <w:lang w:eastAsia="en-US"/>
      </w:rPr>
      <w:drawing>
        <wp:anchor distT="0" distB="0" distL="114300" distR="114300" simplePos="0" relativeHeight="251660288" behindDoc="1" locked="0" layoutInCell="1" allowOverlap="1">
          <wp:simplePos x="0" y="0"/>
          <wp:positionH relativeFrom="column">
            <wp:posOffset>-482600</wp:posOffset>
          </wp:positionH>
          <wp:positionV relativeFrom="paragraph">
            <wp:posOffset>154305</wp:posOffset>
          </wp:positionV>
          <wp:extent cx="7566660" cy="165100"/>
          <wp:effectExtent l="0" t="0" r="254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stretch>
                    <a:fillRect/>
                  </a:stretch>
                </pic:blipFill>
                <pic:spPr>
                  <a:xfrm>
                    <a:off x="0" y="0"/>
                    <a:ext cx="7566660" cy="165100"/>
                  </a:xfrm>
                  <a:prstGeom prst="rect">
                    <a:avLst/>
                  </a:prstGeom>
                </pic:spPr>
              </pic:pic>
            </a:graphicData>
          </a:graphic>
        </wp:anchor>
      </w:drawing>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en-US"/>
      </w:rPr>
      <w:drawing>
        <wp:anchor distT="0" distB="0" distL="114300" distR="114300" simplePos="0" relativeHeight="251661312" behindDoc="1" locked="0" layoutInCell="1" allowOverlap="1">
          <wp:simplePos x="0" y="0"/>
          <wp:positionH relativeFrom="column">
            <wp:posOffset>-508000</wp:posOffset>
          </wp:positionH>
          <wp:positionV relativeFrom="paragraph">
            <wp:posOffset>-24765</wp:posOffset>
          </wp:positionV>
          <wp:extent cx="7566660" cy="165100"/>
          <wp:effectExtent l="0" t="0" r="254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stretch>
                    <a:fillRect/>
                  </a:stretch>
                </pic:blipFill>
                <pic:spPr>
                  <a:xfrm>
                    <a:off x="0" y="0"/>
                    <a:ext cx="7566660" cy="16510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630"/>
    </w:pPr>
    <w:r>
      <w:rPr>
        <w:lang w:eastAsia="en-US"/>
      </w:rPr>
      <w:drawing>
        <wp:anchor distT="0" distB="0" distL="114300" distR="114300" simplePos="0" relativeHeight="251662336" behindDoc="0" locked="0" layoutInCell="1" allowOverlap="1">
          <wp:simplePos x="0" y="0"/>
          <wp:positionH relativeFrom="page">
            <wp:align>right</wp:align>
          </wp:positionH>
          <wp:positionV relativeFrom="paragraph">
            <wp:posOffset>0</wp:posOffset>
          </wp:positionV>
          <wp:extent cx="7617460" cy="1536700"/>
          <wp:effectExtent l="0" t="0" r="2540" b="6350"/>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7617460" cy="1536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sdt>
      <w:sdtPr>
        <w:id w:val="171999623"/>
        <w:placeholder>
          <w:docPart w:val="C40EEE7FDE12124E8DFDFD7064BE74C1"/>
        </w:placeholder>
        <w:temporary/>
        <w:showingPlcHdr/>
      </w:sdtPr>
      <w:sdtContent>
        <w:r>
          <w:t>[Type text]</w:t>
        </w:r>
      </w:sdtContent>
    </w:sdt>
    <w:r>
      <w:ptab w:relativeTo="margin" w:alignment="center" w:leader="none"/>
    </w:r>
    <w:sdt>
      <w:sdtPr>
        <w:id w:val="171999624"/>
        <w:placeholder>
          <w:docPart w:val="9E1A25B8655EED47B2C8F59FC5DC0B2A"/>
        </w:placeholder>
        <w:temporary/>
        <w:showingPlcHdr/>
      </w:sdtPr>
      <w:sdtContent>
        <w:r>
          <w:t>[Type text]</w:t>
        </w:r>
      </w:sdtContent>
    </w:sdt>
    <w:r>
      <w:ptab w:relativeTo="margin" w:alignment="right" w:leader="none"/>
    </w:r>
    <w:sdt>
      <w:sdtPr>
        <w:id w:val="171999625"/>
        <w:placeholder>
          <w:docPart w:val="189C6CD935868745863EF5E5488E245B"/>
        </w:placeholder>
        <w:temporary/>
        <w:showingPlcHdr/>
      </w:sdtPr>
      <w:sdtContent>
        <w:r>
          <w:t>[Type text]</w:t>
        </w:r>
      </w:sdtContent>
    </w:sdt>
  </w:p>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en-US"/>
      </w:rPr>
      <w:drawing>
        <wp:anchor distT="0" distB="0" distL="114300" distR="114300" simplePos="0" relativeHeight="251659264" behindDoc="0" locked="0" layoutInCell="1" allowOverlap="1">
          <wp:simplePos x="0" y="0"/>
          <wp:positionH relativeFrom="column">
            <wp:posOffset>-508000</wp:posOffset>
          </wp:positionH>
          <wp:positionV relativeFrom="paragraph">
            <wp:posOffset>-3810</wp:posOffset>
          </wp:positionV>
          <wp:extent cx="7617460" cy="1536700"/>
          <wp:effectExtent l="0" t="0" r="254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7617460" cy="153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685B6D"/>
    <w:multiLevelType w:val="multilevel"/>
    <w:tmpl w:val="63685B6D"/>
    <w:lvl w:ilvl="0" w:tentative="0">
      <w:start w:val="0"/>
      <w:numFmt w:val="bullet"/>
      <w:lvlText w:val="•"/>
      <w:lvlJc w:val="left"/>
      <w:pPr>
        <w:ind w:left="2520" w:hanging="360"/>
      </w:pPr>
      <w:rPr>
        <w:rFonts w:hint="default" w:ascii="Calibri" w:hAnsi="Calibri" w:eastAsia="Times New Roman" w:cs="Calibri"/>
        <w:w w:val="131"/>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7"/>
  <w:doNotDisplayPageBoundaries w:val="1"/>
  <w:bordersDoNotSurroundHeader w:val="1"/>
  <w:bordersDoNotSurroundFooter w:val="1"/>
  <w:hideSpellingErrors/>
  <w:hideGrammaticalErrors/>
  <w:writeProtection w:recommended="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FC"/>
    <w:rsid w:val="00057706"/>
    <w:rsid w:val="00062A7B"/>
    <w:rsid w:val="000806A1"/>
    <w:rsid w:val="00097405"/>
    <w:rsid w:val="00097B45"/>
    <w:rsid w:val="000E1C81"/>
    <w:rsid w:val="000F144A"/>
    <w:rsid w:val="00110817"/>
    <w:rsid w:val="00126B7E"/>
    <w:rsid w:val="0014355E"/>
    <w:rsid w:val="00153A82"/>
    <w:rsid w:val="00161415"/>
    <w:rsid w:val="00166B88"/>
    <w:rsid w:val="001E711C"/>
    <w:rsid w:val="00277A27"/>
    <w:rsid w:val="002945CE"/>
    <w:rsid w:val="0032626A"/>
    <w:rsid w:val="00347B0D"/>
    <w:rsid w:val="00402090"/>
    <w:rsid w:val="004319F8"/>
    <w:rsid w:val="0044765D"/>
    <w:rsid w:val="00461312"/>
    <w:rsid w:val="00481B51"/>
    <w:rsid w:val="00511D1C"/>
    <w:rsid w:val="00522FAB"/>
    <w:rsid w:val="00550642"/>
    <w:rsid w:val="005667E6"/>
    <w:rsid w:val="006133FE"/>
    <w:rsid w:val="00651390"/>
    <w:rsid w:val="00667CE9"/>
    <w:rsid w:val="006B2680"/>
    <w:rsid w:val="006B3F1E"/>
    <w:rsid w:val="00703717"/>
    <w:rsid w:val="00707AE9"/>
    <w:rsid w:val="007150B3"/>
    <w:rsid w:val="0072789D"/>
    <w:rsid w:val="00757D36"/>
    <w:rsid w:val="00762451"/>
    <w:rsid w:val="007C3EFD"/>
    <w:rsid w:val="007E0C72"/>
    <w:rsid w:val="007E4025"/>
    <w:rsid w:val="00857A2C"/>
    <w:rsid w:val="00885215"/>
    <w:rsid w:val="00895DEE"/>
    <w:rsid w:val="008A401A"/>
    <w:rsid w:val="008B7C35"/>
    <w:rsid w:val="008D44A3"/>
    <w:rsid w:val="008F681F"/>
    <w:rsid w:val="008F68DD"/>
    <w:rsid w:val="00917DBD"/>
    <w:rsid w:val="009204B1"/>
    <w:rsid w:val="0096087F"/>
    <w:rsid w:val="009B29E4"/>
    <w:rsid w:val="009B3E95"/>
    <w:rsid w:val="009C2798"/>
    <w:rsid w:val="009C3E56"/>
    <w:rsid w:val="009D7022"/>
    <w:rsid w:val="009E2B3C"/>
    <w:rsid w:val="00A35DF1"/>
    <w:rsid w:val="00A97C30"/>
    <w:rsid w:val="00B018A5"/>
    <w:rsid w:val="00B24D99"/>
    <w:rsid w:val="00B3312D"/>
    <w:rsid w:val="00B3478D"/>
    <w:rsid w:val="00B36346"/>
    <w:rsid w:val="00B55AE8"/>
    <w:rsid w:val="00BA0F7B"/>
    <w:rsid w:val="00BB65AD"/>
    <w:rsid w:val="00C032CD"/>
    <w:rsid w:val="00C12E62"/>
    <w:rsid w:val="00C452E4"/>
    <w:rsid w:val="00C922B0"/>
    <w:rsid w:val="00C93BE6"/>
    <w:rsid w:val="00CB7B6F"/>
    <w:rsid w:val="00CE3E6C"/>
    <w:rsid w:val="00CE4292"/>
    <w:rsid w:val="00CF5EA1"/>
    <w:rsid w:val="00D02304"/>
    <w:rsid w:val="00D54BF6"/>
    <w:rsid w:val="00DF55BA"/>
    <w:rsid w:val="00DF5BA2"/>
    <w:rsid w:val="00E52F2A"/>
    <w:rsid w:val="00E75368"/>
    <w:rsid w:val="00E75F53"/>
    <w:rsid w:val="00E84169"/>
    <w:rsid w:val="00E8787C"/>
    <w:rsid w:val="00E90D31"/>
    <w:rsid w:val="00E9433A"/>
    <w:rsid w:val="00EA6886"/>
    <w:rsid w:val="00EC4450"/>
    <w:rsid w:val="00ED1ECA"/>
    <w:rsid w:val="00EE1FB2"/>
    <w:rsid w:val="00EF37B1"/>
    <w:rsid w:val="00EF78FC"/>
    <w:rsid w:val="00F11D1F"/>
    <w:rsid w:val="00F22745"/>
    <w:rsid w:val="00F57D21"/>
    <w:rsid w:val="00F750B4"/>
    <w:rsid w:val="00FC0F08"/>
    <w:rsid w:val="00FE388A"/>
    <w:rsid w:val="159C79C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semiHidden/>
    <w:unhideWhenUsed/>
    <w:qFormat/>
    <w:uiPriority w:val="1"/>
    <w:pPr>
      <w:widowControl w:val="0"/>
      <w:autoSpaceDE w:val="0"/>
      <w:autoSpaceDN w:val="0"/>
      <w:adjustRightInd w:val="0"/>
      <w:ind w:left="1187" w:hanging="360"/>
    </w:pPr>
    <w:rPr>
      <w:rFonts w:ascii="Cambria" w:hAnsi="Cambria" w:eastAsia="等线" w:cs="Cambria"/>
      <w:i/>
      <w:iCs/>
      <w:sz w:val="21"/>
      <w:szCs w:val="21"/>
    </w:rPr>
  </w:style>
  <w:style w:type="paragraph" w:styleId="3">
    <w:name w:val="Balloon Text"/>
    <w:basedOn w:val="1"/>
    <w:link w:val="13"/>
    <w:semiHidden/>
    <w:unhideWhenUsed/>
    <w:qFormat/>
    <w:uiPriority w:val="99"/>
    <w:rPr>
      <w:rFonts w:ascii="Lucida Grande" w:hAnsi="Lucida Grande" w:cs="Lucida Grande"/>
      <w:sz w:val="18"/>
      <w:szCs w:val="18"/>
    </w:rPr>
  </w:style>
  <w:style w:type="paragraph" w:styleId="4">
    <w:name w:val="footer"/>
    <w:basedOn w:val="1"/>
    <w:link w:val="12"/>
    <w:unhideWhenUsed/>
    <w:qFormat/>
    <w:uiPriority w:val="99"/>
    <w:pPr>
      <w:tabs>
        <w:tab w:val="center" w:pos="4320"/>
        <w:tab w:val="right" w:pos="8640"/>
      </w:tabs>
    </w:pPr>
  </w:style>
  <w:style w:type="paragraph" w:styleId="5">
    <w:name w:val="header"/>
    <w:basedOn w:val="1"/>
    <w:link w:val="11"/>
    <w:unhideWhenUsed/>
    <w:qFormat/>
    <w:uiPriority w:val="99"/>
    <w:pPr>
      <w:tabs>
        <w:tab w:val="center" w:pos="4320"/>
        <w:tab w:val="right" w:pos="8640"/>
      </w:tabs>
    </w:pPr>
  </w:style>
  <w:style w:type="paragraph" w:styleId="6">
    <w:name w:val="Normal (Web)"/>
    <w:basedOn w:val="1"/>
    <w:semiHidden/>
    <w:unhideWhenUsed/>
    <w:qFormat/>
    <w:uiPriority w:val="99"/>
    <w:pPr>
      <w:spacing w:before="100" w:beforeAutospacing="1" w:after="100" w:afterAutospacing="1"/>
    </w:pPr>
    <w:rPr>
      <w:rFonts w:ascii="Times" w:hAnsi="Times" w:cs="Times New Roman"/>
      <w:sz w:val="20"/>
      <w:szCs w:val="20"/>
      <w:lang w:eastAsia="en-US"/>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字符"/>
    <w:basedOn w:val="8"/>
    <w:link w:val="5"/>
    <w:qFormat/>
    <w:uiPriority w:val="99"/>
  </w:style>
  <w:style w:type="character" w:customStyle="1" w:styleId="12">
    <w:name w:val="页脚 字符"/>
    <w:basedOn w:val="8"/>
    <w:link w:val="4"/>
    <w:qFormat/>
    <w:uiPriority w:val="99"/>
  </w:style>
  <w:style w:type="character" w:customStyle="1" w:styleId="13">
    <w:name w:val="批注框文本 字符"/>
    <w:basedOn w:val="8"/>
    <w:link w:val="3"/>
    <w:semiHidden/>
    <w:qFormat/>
    <w:uiPriority w:val="99"/>
    <w:rPr>
      <w:rFonts w:ascii="Lucida Grande" w:hAnsi="Lucida Grande" w:cs="Lucida Grande"/>
      <w:sz w:val="18"/>
      <w:szCs w:val="18"/>
    </w:rPr>
  </w:style>
  <w:style w:type="paragraph" w:customStyle="1" w:styleId="14">
    <w:name w:val="p1"/>
    <w:basedOn w:val="1"/>
    <w:qFormat/>
    <w:uiPriority w:val="0"/>
    <w:pPr>
      <w:spacing w:before="100" w:beforeAutospacing="1" w:after="100" w:afterAutospacing="1"/>
    </w:pPr>
    <w:rPr>
      <w:rFonts w:ascii="Times" w:hAnsi="Times"/>
      <w:sz w:val="20"/>
      <w:szCs w:val="20"/>
      <w:lang w:eastAsia="en-US"/>
    </w:rPr>
  </w:style>
  <w:style w:type="paragraph" w:customStyle="1" w:styleId="15">
    <w:name w:val="p4"/>
    <w:basedOn w:val="1"/>
    <w:qFormat/>
    <w:uiPriority w:val="0"/>
    <w:pPr>
      <w:spacing w:before="100" w:beforeAutospacing="1" w:after="100" w:afterAutospacing="1"/>
    </w:pPr>
    <w:rPr>
      <w:rFonts w:ascii="Times" w:hAnsi="Times"/>
      <w:sz w:val="20"/>
      <w:szCs w:val="20"/>
      <w:lang w:eastAsia="en-US"/>
    </w:rPr>
  </w:style>
  <w:style w:type="paragraph" w:styleId="16">
    <w:name w:val="List Paragraph"/>
    <w:basedOn w:val="1"/>
    <w:qFormat/>
    <w:uiPriority w:val="34"/>
    <w:pPr>
      <w:widowControl w:val="0"/>
      <w:spacing w:after="200" w:line="276" w:lineRule="auto"/>
      <w:ind w:left="720"/>
      <w:contextualSpacing/>
    </w:pPr>
    <w:rPr>
      <w:rFonts w:eastAsiaTheme="minorHAnsi"/>
      <w:sz w:val="22"/>
      <w:szCs w:val="22"/>
      <w:lang w:eastAsia="en-US"/>
    </w:rPr>
  </w:style>
  <w:style w:type="paragraph" w:customStyle="1" w:styleId="17">
    <w:name w:val="Default"/>
    <w:qFormat/>
    <w:uiPriority w:val="0"/>
    <w:pPr>
      <w:autoSpaceDE w:val="0"/>
      <w:autoSpaceDN w:val="0"/>
      <w:adjustRightInd w:val="0"/>
    </w:pPr>
    <w:rPr>
      <w:rFonts w:ascii="Calibri" w:hAnsi="Calibri" w:cs="Calibri" w:eastAsiaTheme="minorEastAsia"/>
      <w:color w:val="000000"/>
      <w:sz w:val="24"/>
      <w:szCs w:val="24"/>
      <w:lang w:val="en-US" w:eastAsia="zh-CN" w:bidi="ar-SA"/>
    </w:rPr>
  </w:style>
  <w:style w:type="paragraph" w:styleId="18">
    <w:name w:val="No Spacing"/>
    <w:qFormat/>
    <w:uiPriority w:val="1"/>
    <w:rPr>
      <w:rFonts w:asciiTheme="minorHAnsi" w:hAnsiTheme="minorHAnsi" w:eastAsiaTheme="minorEastAsia" w:cstheme="minorBidi"/>
      <w:sz w:val="24"/>
      <w:szCs w:val="24"/>
      <w:lang w:val="en-US" w:eastAsia="zh-CN" w:bidi="ar-SA"/>
    </w:rPr>
  </w:style>
  <w:style w:type="character" w:customStyle="1" w:styleId="19">
    <w:name w:val="正文文本 字符"/>
    <w:basedOn w:val="8"/>
    <w:link w:val="2"/>
    <w:semiHidden/>
    <w:qFormat/>
    <w:uiPriority w:val="1"/>
    <w:rPr>
      <w:rFonts w:ascii="Cambria" w:hAnsi="Cambria" w:eastAsia="等线" w:cs="Cambria"/>
      <w:i/>
      <w:iCs/>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40EEE7FDE12124E8DFDFD7064BE74C1"/>
        <w:style w:val=""/>
        <w:category>
          <w:name w:val="General"/>
          <w:gallery w:val="placeholder"/>
        </w:category>
        <w:types>
          <w:type w:val="bbPlcHdr"/>
        </w:types>
        <w:behaviors>
          <w:behavior w:val="content"/>
        </w:behaviors>
        <w:description w:val=""/>
        <w:guid w:val="{AFF31E27-79A7-444C-9790-698D19895DB7}"/>
      </w:docPartPr>
      <w:docPartBody>
        <w:p>
          <w:pPr>
            <w:pStyle w:val="4"/>
          </w:pPr>
          <w:r>
            <w:t>[Type text]</w:t>
          </w:r>
        </w:p>
      </w:docPartBody>
    </w:docPart>
    <w:docPart>
      <w:docPartPr>
        <w:name w:val="9E1A25B8655EED47B2C8F59FC5DC0B2A"/>
        <w:style w:val=""/>
        <w:category>
          <w:name w:val="General"/>
          <w:gallery w:val="placeholder"/>
        </w:category>
        <w:types>
          <w:type w:val="bbPlcHdr"/>
        </w:types>
        <w:behaviors>
          <w:behavior w:val="content"/>
        </w:behaviors>
        <w:description w:val=""/>
        <w:guid w:val="{3BD900E9-7E29-5E44-BB9E-2A1000AF71E6}"/>
      </w:docPartPr>
      <w:docPartBody>
        <w:p>
          <w:pPr>
            <w:pStyle w:val="5"/>
          </w:pPr>
          <w:r>
            <w:t>[Type text]</w:t>
          </w:r>
        </w:p>
      </w:docPartBody>
    </w:docPart>
    <w:docPart>
      <w:docPartPr>
        <w:name w:val="189C6CD935868745863EF5E5488E245B"/>
        <w:style w:val=""/>
        <w:category>
          <w:name w:val="General"/>
          <w:gallery w:val="placeholder"/>
        </w:category>
        <w:types>
          <w:type w:val="bbPlcHdr"/>
        </w:types>
        <w:behaviors>
          <w:behavior w:val="content"/>
        </w:behaviors>
        <w:description w:val=""/>
        <w:guid w:val="{52770542-0292-B148-8506-F151EA73B1CF}"/>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0000019F" w:csb1="00000000"/>
  </w:font>
  <w:font w:name="苹方-简">
    <w:panose1 w:val="020B0400000000000000"/>
    <w:charset w:val="86"/>
    <w:family w:val="auto"/>
    <w:pitch w:val="default"/>
    <w:sig w:usb0="00000000" w:usb1="00000000" w:usb2="00000000" w:usb3="00000000" w:csb0="00160000" w:csb1="00000000"/>
  </w:font>
  <w:font w:name="ＭＳ 明朝">
    <w:altName w:val="Hiragino Sans"/>
    <w:panose1 w:val="00000000000000000000"/>
    <w:charset w:val="86"/>
    <w:family w:val="auto"/>
    <w:pitch w:val="default"/>
    <w:sig w:usb0="00000000" w:usb1="00000000" w:usb2="00000000" w:usb3="00000000" w:csb0="00000000" w:csb1="00000000"/>
  </w:font>
  <w:font w:name="Hiragino Sans">
    <w:panose1 w:val="020B0300000000000000"/>
    <w:charset w:val="86"/>
    <w:family w:val="auto"/>
    <w:pitch w:val="default"/>
    <w:sig w:usb0="00000000" w:usb1="00000000" w:usb2="00000000" w:usb3="00000000" w:csb0="0016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writeProtection w:recommende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9B"/>
    <w:rsid w:val="000612C3"/>
    <w:rsid w:val="000C1E16"/>
    <w:rsid w:val="000C7165"/>
    <w:rsid w:val="00126A80"/>
    <w:rsid w:val="0015634E"/>
    <w:rsid w:val="00283EF5"/>
    <w:rsid w:val="002B19EC"/>
    <w:rsid w:val="003A6792"/>
    <w:rsid w:val="00436E00"/>
    <w:rsid w:val="00803CE4"/>
    <w:rsid w:val="0089199B"/>
    <w:rsid w:val="00A31F77"/>
    <w:rsid w:val="00B9722D"/>
    <w:rsid w:val="00CE153E"/>
    <w:rsid w:val="00D21B3A"/>
    <w:rsid w:val="00DA031A"/>
    <w:rsid w:val="00DE0C06"/>
    <w:rsid w:val="00FF22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C40EEE7FDE12124E8DFDFD7064BE74C1"/>
    <w:qFormat/>
    <w:uiPriority w:val="0"/>
    <w:rPr>
      <w:rFonts w:asciiTheme="minorHAnsi" w:hAnsiTheme="minorHAnsi" w:eastAsiaTheme="minorEastAsia" w:cstheme="minorBidi"/>
      <w:sz w:val="24"/>
      <w:szCs w:val="24"/>
      <w:lang w:val="en-US" w:eastAsia="ja-JP" w:bidi="ar-SA"/>
    </w:rPr>
  </w:style>
  <w:style w:type="paragraph" w:customStyle="1" w:styleId="5">
    <w:name w:val="9E1A25B8655EED47B2C8F59FC5DC0B2A"/>
    <w:qFormat/>
    <w:uiPriority w:val="0"/>
    <w:rPr>
      <w:rFonts w:asciiTheme="minorHAnsi" w:hAnsiTheme="minorHAnsi" w:eastAsiaTheme="minorEastAsia" w:cstheme="minorBidi"/>
      <w:sz w:val="24"/>
      <w:szCs w:val="24"/>
      <w:lang w:val="en-US" w:eastAsia="ja-JP" w:bidi="ar-SA"/>
    </w:rPr>
  </w:style>
  <w:style w:type="paragraph" w:customStyle="1" w:styleId="6">
    <w:name w:val="189C6CD935868745863EF5E5488E245B"/>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Company>Beijing City International School</Company>
  <Pages>3</Pages>
  <Words>728</Words>
  <Characters>4153</Characters>
  <Lines>34</Lines>
  <Paragraphs>9</Paragraphs>
  <TotalTime>44</TotalTime>
  <ScaleCrop>false</ScaleCrop>
  <LinksUpToDate>false</LinksUpToDate>
  <CharactersWithSpaces>4872</CharactersWithSpaces>
  <Application>WPS Office_5.2.1.7798_F1E327BC-269C-435d-A152-05C5408002CA</Application>
  <DocSecurity>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2024-05-06T09:41:00Z</dcterms:created>
  <dc:creator>BCIS</dc:creator>
  <cp:lastModifiedBy>Cee.P</cp:lastModifiedBy>
  <cp:lastPrinted>2023-09-25T14:03:00Z</cp:lastPrinted>
  <dcterms:modified xsi:type="dcterms:W3CDTF">2024-05-06T11:35:53Z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8B2E9D166628136419503866C4A0CD5B_42</vt:lpwstr>
  </property>
</Properties>
</file>